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7EE4D" w14:textId="77777777" w:rsidR="000B770E" w:rsidRPr="00A84DA9" w:rsidRDefault="000B770E" w:rsidP="000B770E">
      <w:pPr>
        <w:pStyle w:val="Heading4"/>
      </w:pPr>
      <w:r>
        <w:t>Unions have been anti-black since the beginning and continue to be.</w:t>
      </w:r>
    </w:p>
    <w:p w14:paraId="590DF276" w14:textId="77777777" w:rsidR="000B770E" w:rsidRPr="00085024" w:rsidRDefault="000B770E" w:rsidP="000B770E">
      <w:r w:rsidRPr="00085024">
        <w:rPr>
          <w:rStyle w:val="Style13ptBold"/>
        </w:rPr>
        <w:t>Smith and Schuller 25</w:t>
      </w:r>
      <w:r w:rsidRPr="00085024">
        <w:t xml:space="preserve"> [Monique Redeaux-Smith </w:t>
      </w:r>
      <w:r>
        <w:t>&amp;</w:t>
      </w:r>
      <w:r w:rsidRPr="00085024">
        <w:t xml:space="preserve"> Mark Schuller, 4-5-2025, "Disrupting the Legacy: Why Unions Must Fight Antiblackness," CounterPunch.org, https://www.counterpunch.org/2025/05/27/disrupting-the-legacy-why-unions-must-fight-antiblackness/ //</w:t>
      </w:r>
      <w:proofErr w:type="spellStart"/>
      <w:r w:rsidRPr="00085024">
        <w:t>cohn</w:t>
      </w:r>
      <w:proofErr w:type="spellEnd"/>
      <w:r w:rsidRPr="00085024">
        <w:t>]</w:t>
      </w:r>
    </w:p>
    <w:p w14:paraId="071B87B1" w14:textId="77777777" w:rsidR="000B770E" w:rsidRPr="00A84DA9" w:rsidRDefault="000B770E" w:rsidP="000B770E">
      <w:pPr>
        <w:rPr>
          <w:b/>
          <w:bCs/>
          <w:u w:val="single"/>
        </w:rPr>
      </w:pPr>
      <w:r w:rsidRPr="009D47E0">
        <w:rPr>
          <w:rStyle w:val="Emphasis"/>
        </w:rPr>
        <w:t>“The Achilles Heel of the Labor Movement”</w:t>
      </w:r>
      <w:r>
        <w:rPr>
          <w:rStyle w:val="Emphasis"/>
        </w:rPr>
        <w:t xml:space="preserve"> </w:t>
      </w:r>
      <w:r w:rsidRPr="00E3490D">
        <w:rPr>
          <w:b/>
          <w:bCs/>
          <w:u w:val="single"/>
        </w:rPr>
        <w:t xml:space="preserve">Unfortunately, though, </w:t>
      </w:r>
      <w:r w:rsidRPr="00E44C5E">
        <w:rPr>
          <w:rStyle w:val="Emphasis"/>
          <w:highlight w:val="green"/>
        </w:rPr>
        <w:t>unions</w:t>
      </w:r>
      <w:r w:rsidRPr="00E3490D">
        <w:rPr>
          <w:b/>
          <w:bCs/>
          <w:u w:val="single"/>
        </w:rPr>
        <w:t xml:space="preserve">, </w:t>
      </w:r>
      <w:r w:rsidRPr="00E44C5E">
        <w:rPr>
          <w:b/>
          <w:bCs/>
          <w:highlight w:val="green"/>
          <w:u w:val="single"/>
        </w:rPr>
        <w:t>and</w:t>
      </w:r>
      <w:r w:rsidRPr="00E3490D">
        <w:rPr>
          <w:b/>
          <w:bCs/>
          <w:u w:val="single"/>
        </w:rPr>
        <w:t xml:space="preserve"> the </w:t>
      </w:r>
      <w:r w:rsidRPr="00E44C5E">
        <w:rPr>
          <w:b/>
          <w:bCs/>
          <w:highlight w:val="green"/>
          <w:u w:val="single"/>
        </w:rPr>
        <w:t>U.S. labor</w:t>
      </w:r>
      <w:r w:rsidRPr="00E3490D">
        <w:rPr>
          <w:b/>
          <w:bCs/>
          <w:u w:val="single"/>
        </w:rPr>
        <w:t xml:space="preserve"> movement as a whole </w:t>
      </w:r>
      <w:r w:rsidRPr="00E44C5E">
        <w:rPr>
          <w:rStyle w:val="Emphasis"/>
          <w:highlight w:val="green"/>
        </w:rPr>
        <w:t>have not</w:t>
      </w:r>
      <w:r w:rsidRPr="00E3490D">
        <w:rPr>
          <w:b/>
          <w:bCs/>
          <w:u w:val="single"/>
        </w:rPr>
        <w:t xml:space="preserve"> historically </w:t>
      </w:r>
      <w:r w:rsidRPr="00E44C5E">
        <w:rPr>
          <w:rStyle w:val="Emphasis"/>
          <w:highlight w:val="green"/>
        </w:rPr>
        <w:t>harnessed their collective power to oppose</w:t>
      </w:r>
      <w:r w:rsidRPr="00E3490D">
        <w:rPr>
          <w:b/>
          <w:bCs/>
          <w:u w:val="single"/>
        </w:rPr>
        <w:t xml:space="preserve"> and defy racism–and they certainly have not consistently attempted to combat </w:t>
      </w:r>
      <w:r w:rsidRPr="00E44C5E">
        <w:rPr>
          <w:rStyle w:val="Emphasis"/>
          <w:highlight w:val="green"/>
        </w:rPr>
        <w:t>anti-Black racism</w:t>
      </w:r>
      <w:r w:rsidRPr="00E3490D">
        <w:rPr>
          <w:b/>
          <w:bCs/>
          <w:u w:val="single"/>
        </w:rPr>
        <w:t>:</w:t>
      </w:r>
      <w:r w:rsidRPr="00A84DA9">
        <w:rPr>
          <w:sz w:val="16"/>
        </w:rPr>
        <w:t xml:space="preserve"> </w:t>
      </w:r>
      <w:r w:rsidRPr="00E3490D">
        <w:rPr>
          <w:u w:val="single"/>
        </w:rPr>
        <w:t xml:space="preserve">the deep-seated disdain for Black people that permeates every part of our society–even communities of color that also experience racism. </w:t>
      </w:r>
      <w:r w:rsidRPr="00E44C5E">
        <w:rPr>
          <w:rStyle w:val="Emphasis"/>
          <w:highlight w:val="green"/>
        </w:rPr>
        <w:t>On the contrary, unions have</w:t>
      </w:r>
      <w:r w:rsidRPr="00E3490D">
        <w:rPr>
          <w:rStyle w:val="Emphasis"/>
        </w:rPr>
        <w:t xml:space="preserve"> </w:t>
      </w:r>
      <w:proofErr w:type="gramStart"/>
      <w:r w:rsidRPr="00E3490D">
        <w:rPr>
          <w:rStyle w:val="Emphasis"/>
        </w:rPr>
        <w:t>more often than not</w:t>
      </w:r>
      <w:proofErr w:type="gramEnd"/>
      <w:r w:rsidRPr="00E3490D">
        <w:rPr>
          <w:rStyle w:val="Emphasis"/>
        </w:rPr>
        <w:t xml:space="preserve"> </w:t>
      </w:r>
      <w:r w:rsidRPr="00E44C5E">
        <w:rPr>
          <w:rStyle w:val="Emphasis"/>
          <w:highlight w:val="green"/>
        </w:rPr>
        <w:t>upheld white supremacy and been accomplices of</w:t>
      </w:r>
      <w:r w:rsidRPr="00E3490D">
        <w:rPr>
          <w:rStyle w:val="Emphasis"/>
        </w:rPr>
        <w:t xml:space="preserve"> bosses, capital, and </w:t>
      </w:r>
      <w:r w:rsidRPr="00E44C5E">
        <w:rPr>
          <w:rStyle w:val="Emphasis"/>
          <w:highlight w:val="green"/>
        </w:rPr>
        <w:t>imperialist</w:t>
      </w:r>
      <w:r w:rsidRPr="00E3490D">
        <w:rPr>
          <w:rStyle w:val="Emphasis"/>
        </w:rPr>
        <w:t xml:space="preserve"> </w:t>
      </w:r>
      <w:r w:rsidRPr="00E44C5E">
        <w:rPr>
          <w:rStyle w:val="Emphasis"/>
          <w:highlight w:val="green"/>
        </w:rPr>
        <w:t>agendas.</w:t>
      </w:r>
      <w:r w:rsidRPr="00A84DA9">
        <w:rPr>
          <w:sz w:val="16"/>
        </w:rPr>
        <w:t xml:space="preserve"> Historians have acknowledged that the creation of “whiteness,” laws and practices that distinguished white indentured servants from their Black enslaved peers, were a direct response of the wealthy white elite who feared continued multiracial uprisings like that of Bacon’s Rebellion in the colony of Virginia. </w:t>
      </w:r>
      <w:r w:rsidRPr="003C57AE">
        <w:rPr>
          <w:u w:val="single"/>
        </w:rPr>
        <w:t>These elites deepened hereditary slavery for those of African descent while granting white farmers more rights and powers to distinguish them as different and of “higher status” than their Black enslaved counterparts.</w:t>
      </w:r>
      <w:r>
        <w:rPr>
          <w:u w:val="single"/>
        </w:rPr>
        <w:t xml:space="preserve"> </w:t>
      </w:r>
      <w:r w:rsidRPr="00E44C5E">
        <w:rPr>
          <w:b/>
          <w:bCs/>
          <w:highlight w:val="green"/>
          <w:u w:val="single"/>
        </w:rPr>
        <w:t>The disdain for Black people</w:t>
      </w:r>
      <w:r w:rsidRPr="003C57AE">
        <w:rPr>
          <w:b/>
          <w:bCs/>
          <w:u w:val="single"/>
        </w:rPr>
        <w:t xml:space="preserve"> and their well-being </w:t>
      </w:r>
      <w:r w:rsidRPr="00E44C5E">
        <w:rPr>
          <w:b/>
          <w:bCs/>
          <w:highlight w:val="green"/>
          <w:u w:val="single"/>
        </w:rPr>
        <w:t>is not always spoken out loud; it doesn’t need to be.</w:t>
      </w:r>
      <w:r w:rsidRPr="00E44C5E">
        <w:rPr>
          <w:sz w:val="16"/>
          <w:highlight w:val="green"/>
        </w:rPr>
        <w:t xml:space="preserve"> </w:t>
      </w:r>
      <w:r w:rsidRPr="00E44C5E">
        <w:rPr>
          <w:highlight w:val="green"/>
          <w:u w:val="single"/>
        </w:rPr>
        <w:t>It is evident in</w:t>
      </w:r>
      <w:r w:rsidRPr="003C57AE">
        <w:rPr>
          <w:u w:val="single"/>
        </w:rPr>
        <w:t xml:space="preserve"> the </w:t>
      </w:r>
      <w:r w:rsidRPr="00E44C5E">
        <w:rPr>
          <w:highlight w:val="green"/>
          <w:u w:val="single"/>
        </w:rPr>
        <w:t>toleration of violence against Black bodies</w:t>
      </w:r>
      <w:r w:rsidRPr="003C57AE">
        <w:rPr>
          <w:u w:val="single"/>
        </w:rPr>
        <w:t>–</w:t>
      </w:r>
      <w:proofErr w:type="gramStart"/>
      <w:r w:rsidRPr="003C57AE">
        <w:rPr>
          <w:u w:val="single"/>
        </w:rPr>
        <w:t>from unparalleled police violence,</w:t>
      </w:r>
      <w:proofErr w:type="gramEnd"/>
      <w:r w:rsidRPr="003C57AE">
        <w:rPr>
          <w:u w:val="single"/>
        </w:rPr>
        <w:t xml:space="preserve"> to the violent systems of “discipline” in our schools that criminalize and punish Black children; to the ways in which Black mothers and children die at exponentially higher rates during childbirth. </w:t>
      </w:r>
      <w:r w:rsidRPr="003C57AE">
        <w:rPr>
          <w:b/>
          <w:bCs/>
          <w:u w:val="single"/>
        </w:rPr>
        <w:t xml:space="preserve">It is evident in </w:t>
      </w:r>
      <w:r w:rsidRPr="00E44C5E">
        <w:rPr>
          <w:b/>
          <w:bCs/>
          <w:highlight w:val="green"/>
          <w:u w:val="single"/>
        </w:rPr>
        <w:t>the normalizing and even justifying of Black</w:t>
      </w:r>
      <w:r w:rsidRPr="003C57AE">
        <w:rPr>
          <w:b/>
          <w:bCs/>
          <w:u w:val="single"/>
        </w:rPr>
        <w:t xml:space="preserve"> pain and </w:t>
      </w:r>
      <w:r w:rsidRPr="00E44C5E">
        <w:rPr>
          <w:b/>
          <w:bCs/>
          <w:highlight w:val="green"/>
          <w:u w:val="single"/>
        </w:rPr>
        <w:t>suffering</w:t>
      </w:r>
      <w:r w:rsidRPr="003C57AE">
        <w:rPr>
          <w:b/>
          <w:bCs/>
          <w:u w:val="single"/>
        </w:rPr>
        <w:t>;</w:t>
      </w:r>
      <w:r w:rsidRPr="003C57AE">
        <w:rPr>
          <w:u w:val="single"/>
        </w:rPr>
        <w:t xml:space="preserve"> in colorism that permeates Latin American and Asian cultures; in the ways </w:t>
      </w:r>
      <w:r w:rsidRPr="00E44C5E">
        <w:rPr>
          <w:highlight w:val="green"/>
          <w:u w:val="single"/>
        </w:rPr>
        <w:t xml:space="preserve">Black people’s needs and concerns are discounted and even </w:t>
      </w:r>
      <w:r w:rsidRPr="00E44C5E">
        <w:rPr>
          <w:rStyle w:val="Emphasis"/>
          <w:highlight w:val="green"/>
        </w:rPr>
        <w:t>ignored in favor of more “universal issues”</w:t>
      </w:r>
      <w:r w:rsidRPr="00E44C5E">
        <w:t>–</w:t>
      </w:r>
      <w:r w:rsidRPr="003C57AE">
        <w:rPr>
          <w:u w:val="single"/>
        </w:rPr>
        <w:t>despite the clear and well-documented history of violence, exploitation, and exclusion exacted upon Black people.</w:t>
      </w:r>
      <w:r>
        <w:rPr>
          <w:u w:val="single"/>
        </w:rPr>
        <w:t xml:space="preserve"> </w:t>
      </w:r>
      <w:r w:rsidRPr="00E44C5E">
        <w:rPr>
          <w:b/>
          <w:bCs/>
          <w:highlight w:val="green"/>
          <w:u w:val="single"/>
        </w:rPr>
        <w:t xml:space="preserve">In modern day union history, this </w:t>
      </w:r>
      <w:proofErr w:type="spellStart"/>
      <w:r w:rsidRPr="00E44C5E">
        <w:rPr>
          <w:b/>
          <w:bCs/>
          <w:highlight w:val="green"/>
          <w:u w:val="single"/>
        </w:rPr>
        <w:t>antiblackess</w:t>
      </w:r>
      <w:proofErr w:type="spellEnd"/>
      <w:r w:rsidRPr="00E44C5E">
        <w:rPr>
          <w:b/>
          <w:bCs/>
          <w:highlight w:val="green"/>
          <w:u w:val="single"/>
        </w:rPr>
        <w:t xml:space="preserve"> has manifested in acts like</w:t>
      </w:r>
      <w:r w:rsidRPr="0003296D">
        <w:rPr>
          <w:b/>
          <w:bCs/>
          <w:u w:val="single"/>
        </w:rPr>
        <w:t xml:space="preserve"> more than 7,000 </w:t>
      </w:r>
      <w:r w:rsidRPr="00E44C5E">
        <w:rPr>
          <w:b/>
          <w:bCs/>
          <w:highlight w:val="green"/>
          <w:u w:val="single"/>
        </w:rPr>
        <w:t>union members choosing to leave</w:t>
      </w:r>
      <w:r w:rsidRPr="0003296D">
        <w:rPr>
          <w:b/>
          <w:bCs/>
          <w:u w:val="single"/>
        </w:rPr>
        <w:t xml:space="preserve"> the American Federation of Teachers </w:t>
      </w:r>
      <w:r w:rsidRPr="00E44C5E">
        <w:rPr>
          <w:b/>
          <w:bCs/>
          <w:highlight w:val="green"/>
          <w:u w:val="single"/>
        </w:rPr>
        <w:t>rather than integrate</w:t>
      </w:r>
      <w:r w:rsidRPr="0003296D">
        <w:rPr>
          <w:b/>
          <w:bCs/>
          <w:u w:val="single"/>
        </w:rPr>
        <w:t xml:space="preserve"> their local unions after the Brown v. Board of Education decision; to revered United Federation of Teachers (UFT) president Al Shanker leading a 36-day teachers’ strike in 1968 to quell the movement of Black and Brown parents to control their schools; to UFT’s </w:t>
      </w:r>
      <w:r w:rsidRPr="00E44C5E">
        <w:rPr>
          <w:b/>
          <w:bCs/>
          <w:highlight w:val="green"/>
          <w:u w:val="single"/>
        </w:rPr>
        <w:t xml:space="preserve">refusal to pass a Black Lives Matter at School resolution </w:t>
      </w:r>
      <w:r w:rsidRPr="00E44C5E">
        <w:rPr>
          <w:rStyle w:val="Emphasis"/>
          <w:highlight w:val="green"/>
        </w:rPr>
        <w:t>in 2018</w:t>
      </w:r>
      <w:r w:rsidRPr="00E44C5E">
        <w:rPr>
          <w:b/>
          <w:bCs/>
          <w:highlight w:val="green"/>
          <w:u w:val="single"/>
        </w:rPr>
        <w:t xml:space="preserve"> because it was too “divisive.” </w:t>
      </w:r>
      <w:r w:rsidRPr="00E44C5E">
        <w:rPr>
          <w:rStyle w:val="Emphasis"/>
          <w:highlight w:val="green"/>
        </w:rPr>
        <w:t>White supremacy has been</w:t>
      </w:r>
      <w:r w:rsidRPr="0003296D">
        <w:rPr>
          <w:rStyle w:val="Emphasis"/>
        </w:rPr>
        <w:t xml:space="preserve">, in education activist Pauline Lipman’s words, </w:t>
      </w:r>
      <w:r w:rsidRPr="00E44C5E">
        <w:rPr>
          <w:rStyle w:val="Emphasis"/>
          <w:highlight w:val="green"/>
        </w:rPr>
        <w:t>“the Achilles heel of the labor movement.”</w:t>
      </w:r>
      <w:r>
        <w:rPr>
          <w:rStyle w:val="Emphasis"/>
        </w:rPr>
        <w:t xml:space="preserve"> </w:t>
      </w:r>
      <w:r w:rsidRPr="006725D6">
        <w:rPr>
          <w:u w:val="single"/>
        </w:rPr>
        <w:t>Democrats, so-called progressives, and yes, so-called unionists, continually perpetuate antiblackness.</w:t>
      </w:r>
      <w:r w:rsidRPr="00A84DA9">
        <w:rPr>
          <w:sz w:val="16"/>
        </w:rPr>
        <w:t xml:space="preserve"> </w:t>
      </w:r>
      <w:r w:rsidRPr="00E44C5E">
        <w:rPr>
          <w:rStyle w:val="Emphasis"/>
          <w:highlight w:val="green"/>
        </w:rPr>
        <w:t>After</w:t>
      </w:r>
      <w:r w:rsidRPr="006725D6">
        <w:rPr>
          <w:b/>
          <w:bCs/>
          <w:u w:val="single"/>
        </w:rPr>
        <w:t xml:space="preserve"> </w:t>
      </w:r>
      <w:proofErr w:type="gramStart"/>
      <w:r w:rsidRPr="006725D6">
        <w:rPr>
          <w:b/>
          <w:bCs/>
          <w:u w:val="single"/>
        </w:rPr>
        <w:t>the majority of</w:t>
      </w:r>
      <w:proofErr w:type="gramEnd"/>
      <w:r w:rsidRPr="006725D6">
        <w:rPr>
          <w:b/>
          <w:bCs/>
          <w:u w:val="single"/>
        </w:rPr>
        <w:t xml:space="preserve"> </w:t>
      </w:r>
      <w:r w:rsidRPr="00E44C5E">
        <w:rPr>
          <w:b/>
          <w:bCs/>
          <w:highlight w:val="green"/>
          <w:u w:val="single"/>
        </w:rPr>
        <w:t>white voters</w:t>
      </w:r>
      <w:r w:rsidRPr="006725D6">
        <w:rPr>
          <w:b/>
          <w:bCs/>
          <w:u w:val="single"/>
        </w:rPr>
        <w:t xml:space="preserve"> and a significant minority of Latine and Asian voters </w:t>
      </w:r>
      <w:r w:rsidRPr="00E44C5E">
        <w:rPr>
          <w:b/>
          <w:bCs/>
          <w:highlight w:val="green"/>
          <w:u w:val="single"/>
        </w:rPr>
        <w:t xml:space="preserve">lifted </w:t>
      </w:r>
      <w:r w:rsidRPr="00E44C5E">
        <w:rPr>
          <w:rStyle w:val="Emphasis"/>
          <w:highlight w:val="green"/>
        </w:rPr>
        <w:t>Donald Trump</w:t>
      </w:r>
      <w:r w:rsidRPr="00E44C5E">
        <w:rPr>
          <w:b/>
          <w:bCs/>
          <w:highlight w:val="green"/>
          <w:u w:val="single"/>
        </w:rPr>
        <w:t xml:space="preserve"> into</w:t>
      </w:r>
      <w:r w:rsidRPr="006725D6">
        <w:rPr>
          <w:b/>
          <w:bCs/>
          <w:u w:val="single"/>
        </w:rPr>
        <w:t xml:space="preserve"> his second </w:t>
      </w:r>
      <w:r w:rsidRPr="00E44C5E">
        <w:rPr>
          <w:b/>
          <w:bCs/>
          <w:highlight w:val="green"/>
          <w:u w:val="single"/>
        </w:rPr>
        <w:t>presidency</w:t>
      </w:r>
      <w:r w:rsidRPr="006725D6">
        <w:rPr>
          <w:b/>
          <w:bCs/>
          <w:u w:val="single"/>
        </w:rPr>
        <w:t xml:space="preserve">, the </w:t>
      </w:r>
      <w:r w:rsidRPr="00E44C5E">
        <w:rPr>
          <w:b/>
          <w:bCs/>
          <w:highlight w:val="green"/>
          <w:u w:val="single"/>
        </w:rPr>
        <w:t>direction from</w:t>
      </w:r>
      <w:r w:rsidRPr="006725D6">
        <w:rPr>
          <w:b/>
          <w:bCs/>
          <w:u w:val="single"/>
        </w:rPr>
        <w:t xml:space="preserve"> many white </w:t>
      </w:r>
      <w:r w:rsidRPr="00E44C5E">
        <w:rPr>
          <w:rStyle w:val="Emphasis"/>
          <w:highlight w:val="green"/>
        </w:rPr>
        <w:t>labor leaders</w:t>
      </w:r>
      <w:r w:rsidRPr="00E44C5E">
        <w:rPr>
          <w:b/>
          <w:bCs/>
          <w:highlight w:val="green"/>
          <w:u w:val="single"/>
        </w:rPr>
        <w:t xml:space="preserve"> was to</w:t>
      </w:r>
      <w:r w:rsidRPr="006725D6">
        <w:rPr>
          <w:b/>
          <w:bCs/>
          <w:u w:val="single"/>
        </w:rPr>
        <w:t xml:space="preserve"> bring union members together; to </w:t>
      </w:r>
      <w:r w:rsidRPr="00E44C5E">
        <w:rPr>
          <w:b/>
          <w:bCs/>
          <w:highlight w:val="green"/>
          <w:u w:val="single"/>
        </w:rPr>
        <w:t xml:space="preserve">listen to “both sides” </w:t>
      </w:r>
      <w:proofErr w:type="gramStart"/>
      <w:r w:rsidRPr="00E44C5E">
        <w:rPr>
          <w:b/>
          <w:bCs/>
          <w:highlight w:val="green"/>
          <w:u w:val="single"/>
        </w:rPr>
        <w:t>in order to</w:t>
      </w:r>
      <w:proofErr w:type="gramEnd"/>
      <w:r w:rsidRPr="00E44C5E">
        <w:rPr>
          <w:b/>
          <w:bCs/>
          <w:highlight w:val="green"/>
          <w:u w:val="single"/>
        </w:rPr>
        <w:t xml:space="preserve"> establish “common interests”</w:t>
      </w:r>
      <w:r w:rsidRPr="006725D6">
        <w:rPr>
          <w:b/>
          <w:bCs/>
          <w:u w:val="single"/>
        </w:rPr>
        <w:t xml:space="preserve"> so that we could “move forward together.”</w:t>
      </w:r>
      <w:r w:rsidRPr="00A84DA9">
        <w:rPr>
          <w:sz w:val="16"/>
        </w:rPr>
        <w:t xml:space="preserve"> </w:t>
      </w:r>
      <w:r w:rsidRPr="00E44C5E">
        <w:rPr>
          <w:rStyle w:val="Emphasis"/>
          <w:highlight w:val="green"/>
        </w:rPr>
        <w:t>There was no call to address the antiblackness in our ranks</w:t>
      </w:r>
      <w:r w:rsidRPr="00A84DA9">
        <w:rPr>
          <w:sz w:val="16"/>
        </w:rPr>
        <w:t xml:space="preserve">. </w:t>
      </w:r>
      <w:r w:rsidRPr="00E44C5E">
        <w:rPr>
          <w:b/>
          <w:bCs/>
          <w:highlight w:val="green"/>
          <w:u w:val="single"/>
        </w:rPr>
        <w:t>There was no acknowledgement that folks were willing to sacrifice the well-being of their Black, Latine, immigrant and transgender union “siblings” for the promise of spending a few less cents on eggs</w:t>
      </w:r>
      <w:r w:rsidRPr="006725D6">
        <w:rPr>
          <w:b/>
          <w:bCs/>
          <w:u w:val="single"/>
        </w:rPr>
        <w:t xml:space="preserve"> or gas–cynical promises summarily abandoned as Trump started a global trade war.</w:t>
      </w:r>
      <w:r>
        <w:rPr>
          <w:b/>
          <w:bCs/>
          <w:u w:val="single"/>
        </w:rPr>
        <w:t xml:space="preserve"> </w:t>
      </w:r>
      <w:r w:rsidRPr="006725D6">
        <w:rPr>
          <w:u w:val="single"/>
        </w:rPr>
        <w:t>Even now, as the right unleashes its destructive Project 2025 agenda, alleged recommendations from a research group commissioned by the Democratic National Committee suggest de-prioritizing the federal attacks on DEI to amplify more “universal” (read: white) issues like tax cuts for the wealthy, tariffs, and cuts to entitlements like Social Security, Medicare and Medicaid, shouting “hands off!”</w:t>
      </w:r>
      <w:r>
        <w:rPr>
          <w:u w:val="single"/>
        </w:rPr>
        <w:t xml:space="preserve"> </w:t>
      </w:r>
      <w:r w:rsidRPr="006725D6">
        <w:rPr>
          <w:rStyle w:val="Emphasis"/>
        </w:rPr>
        <w:t>Indispensable</w:t>
      </w:r>
      <w:r>
        <w:rPr>
          <w:rStyle w:val="Emphasis"/>
        </w:rPr>
        <w:t xml:space="preserve"> </w:t>
      </w:r>
      <w:r w:rsidRPr="006725D6">
        <w:rPr>
          <w:b/>
          <w:bCs/>
          <w:u w:val="single"/>
        </w:rPr>
        <w:t>It is not that issues such as Social Security or Medicare aren’t of concern to Black folks. Indeed, Black folks are the most targeted. It just stings when labor clearly and intentionally omits how antiblackness played as significant a role in the election outcome as the economy.</w:t>
      </w:r>
      <w:r w:rsidRPr="00A84DA9">
        <w:rPr>
          <w:sz w:val="16"/>
        </w:rPr>
        <w:t xml:space="preserve"> </w:t>
      </w:r>
      <w:r w:rsidRPr="00E44C5E">
        <w:rPr>
          <w:rStyle w:val="Emphasis"/>
          <w:highlight w:val="green"/>
        </w:rPr>
        <w:t>White and non-Black workers were willing to embrace racist rhetoric, policy agendas, etc. because they believed they would be sheltered and that Black folks would experience the most harm–which would be acceptable.</w:t>
      </w:r>
      <w:r>
        <w:rPr>
          <w:rStyle w:val="Emphasis"/>
        </w:rPr>
        <w:t xml:space="preserve"> </w:t>
      </w:r>
      <w:r w:rsidRPr="00A84DA9">
        <w:rPr>
          <w:b/>
          <w:bCs/>
          <w:u w:val="single"/>
        </w:rPr>
        <w:t xml:space="preserve">A mantra of unions is that “an injury to one is an injury to all.” But if that were truly the case, millions would line the streets daily over the violence and cruelty that Black folks face. </w:t>
      </w:r>
      <w:r w:rsidRPr="00E44C5E">
        <w:rPr>
          <w:rStyle w:val="Emphasis"/>
        </w:rPr>
        <w:t>Our society, and</w:t>
      </w:r>
      <w:r w:rsidRPr="00A84DA9">
        <w:rPr>
          <w:rStyle w:val="Emphasis"/>
        </w:rPr>
        <w:t xml:space="preserve"> yes, </w:t>
      </w:r>
      <w:r w:rsidRPr="00E44C5E">
        <w:rPr>
          <w:rStyle w:val="Emphasis"/>
          <w:highlight w:val="green"/>
        </w:rPr>
        <w:t>our unions, have determined that Black folks, while reliable, are disposable.</w:t>
      </w:r>
      <w:r>
        <w:rPr>
          <w:b/>
          <w:bCs/>
          <w:u w:val="single"/>
        </w:rPr>
        <w:t xml:space="preserve"> </w:t>
      </w:r>
      <w:r w:rsidRPr="00A84DA9">
        <w:rPr>
          <w:u w:val="single"/>
        </w:rPr>
        <w:t xml:space="preserve">Progressives rely on the fact that Black people will fight and resist injustice because they </w:t>
      </w:r>
      <w:proofErr w:type="gramStart"/>
      <w:r w:rsidRPr="00A84DA9">
        <w:rPr>
          <w:u w:val="single"/>
        </w:rPr>
        <w:t>have to</w:t>
      </w:r>
      <w:proofErr w:type="gramEnd"/>
      <w:r w:rsidRPr="00A84DA9">
        <w:rPr>
          <w:u w:val="single"/>
        </w:rPr>
        <w:t xml:space="preserve"> </w:t>
      </w:r>
      <w:proofErr w:type="gramStart"/>
      <w:r w:rsidRPr="00A84DA9">
        <w:rPr>
          <w:u w:val="single"/>
        </w:rPr>
        <w:t>in order to</w:t>
      </w:r>
      <w:proofErr w:type="gramEnd"/>
      <w:r w:rsidRPr="00A84DA9">
        <w:rPr>
          <w:u w:val="single"/>
        </w:rPr>
        <w:t xml:space="preserve"> survive. And every marginalized group benefits from that struggle. </w:t>
      </w:r>
      <w:r w:rsidRPr="00A84DA9">
        <w:rPr>
          <w:b/>
          <w:bCs/>
          <w:u w:val="single"/>
        </w:rPr>
        <w:t xml:space="preserve">But </w:t>
      </w:r>
      <w:r w:rsidRPr="00E44C5E">
        <w:rPr>
          <w:b/>
          <w:bCs/>
          <w:highlight w:val="green"/>
          <w:u w:val="single"/>
        </w:rPr>
        <w:t>when it is time to truly ally together</w:t>
      </w:r>
      <w:r w:rsidRPr="00A84DA9">
        <w:rPr>
          <w:b/>
          <w:bCs/>
          <w:u w:val="single"/>
        </w:rPr>
        <w:t xml:space="preserve"> to protect and/or follow Black folks, and by extension, all of humanity, </w:t>
      </w:r>
      <w:r w:rsidRPr="00E44C5E">
        <w:rPr>
          <w:b/>
          <w:bCs/>
          <w:highlight w:val="green"/>
          <w:u w:val="single"/>
        </w:rPr>
        <w:t xml:space="preserve">virtue-signaling non-Black liberals often retreat into “least common denominator” or “unifying” politics. </w:t>
      </w:r>
      <w:r w:rsidRPr="00E44C5E">
        <w:rPr>
          <w:sz w:val="16"/>
        </w:rPr>
        <w:t>Imagine</w:t>
      </w:r>
      <w:r w:rsidRPr="00A84DA9">
        <w:rPr>
          <w:sz w:val="16"/>
        </w:rPr>
        <w:t xml:space="preserve"> being the most loyal base for Democrats and labor unions, but time and again have your priorities sidelined and outright dismissed for some faux form of “solidarity.” It is not only infuriating, </w:t>
      </w:r>
      <w:proofErr w:type="gramStart"/>
      <w:r w:rsidRPr="00A84DA9">
        <w:rPr>
          <w:sz w:val="16"/>
        </w:rPr>
        <w:t>it is</w:t>
      </w:r>
      <w:proofErr w:type="gramEnd"/>
      <w:r w:rsidRPr="00A84DA9">
        <w:rPr>
          <w:sz w:val="16"/>
        </w:rPr>
        <w:t xml:space="preserve"> exhausting. </w:t>
      </w:r>
      <w:r w:rsidRPr="00E44C5E">
        <w:rPr>
          <w:u w:val="single"/>
        </w:rPr>
        <w:t>Little</w:t>
      </w:r>
      <w:r w:rsidRPr="00A84DA9">
        <w:rPr>
          <w:u w:val="single"/>
        </w:rPr>
        <w:t xml:space="preserve"> wonder why Black folks have been noticeably absent from post-election protests.</w:t>
      </w:r>
      <w:r>
        <w:rPr>
          <w:u w:val="single"/>
        </w:rPr>
        <w:t xml:space="preserve"> </w:t>
      </w:r>
      <w:r w:rsidRPr="00A84DA9">
        <w:rPr>
          <w:u w:val="single"/>
        </w:rPr>
        <w:t>Black folks want to know that our lives, our well-being, our needs, our concerns, matter–not just when folks need our labor, our organizing and our resistance.</w:t>
      </w:r>
      <w:r>
        <w:rPr>
          <w:u w:val="single"/>
        </w:rPr>
        <w:t xml:space="preserve"> </w:t>
      </w:r>
      <w:r w:rsidRPr="00A84DA9">
        <w:rPr>
          <w:u w:val="single"/>
        </w:rPr>
        <w:t>Until Black lives matter ALL the time, true solidarity is not possible. Because when we/they demonstrate that we/they don’t see or appreciate Black people’s full humanity, this chips away at Black folks’ empathy and compassion for non-Black people.</w:t>
      </w:r>
      <w:r>
        <w:rPr>
          <w:u w:val="single"/>
        </w:rPr>
        <w:t xml:space="preserve"> </w:t>
      </w:r>
      <w:r w:rsidRPr="00A84DA9">
        <w:rPr>
          <w:u w:val="single"/>
        </w:rPr>
        <w:t>In essence, we all become dehumanized.</w:t>
      </w:r>
      <w:r>
        <w:rPr>
          <w:u w:val="single"/>
        </w:rPr>
        <w:t xml:space="preserve"> </w:t>
      </w:r>
      <w:r w:rsidRPr="00A84DA9">
        <w:rPr>
          <w:b/>
          <w:bCs/>
          <w:u w:val="single"/>
        </w:rPr>
        <w:t>Antiblackness makes us all vulnerable and unsafe. Just as we are now.</w:t>
      </w:r>
    </w:p>
    <w:p w14:paraId="46313737"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A2923" w14:textId="77777777" w:rsidR="003428A0" w:rsidRDefault="003428A0" w:rsidP="00066D2C">
      <w:pPr>
        <w:spacing w:after="0" w:line="240" w:lineRule="auto"/>
      </w:pPr>
      <w:r>
        <w:separator/>
      </w:r>
    </w:p>
  </w:endnote>
  <w:endnote w:type="continuationSeparator" w:id="0">
    <w:p w14:paraId="4179D6CE" w14:textId="77777777" w:rsidR="003428A0" w:rsidRDefault="003428A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39DE6" w14:textId="77777777" w:rsidR="003428A0" w:rsidRDefault="003428A0" w:rsidP="00066D2C">
      <w:pPr>
        <w:spacing w:after="0" w:line="240" w:lineRule="auto"/>
      </w:pPr>
      <w:r>
        <w:separator/>
      </w:r>
    </w:p>
  </w:footnote>
  <w:footnote w:type="continuationSeparator" w:id="0">
    <w:p w14:paraId="58EF63FA" w14:textId="77777777" w:rsidR="003428A0" w:rsidRDefault="003428A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6290076">
    <w:abstractNumId w:val="13"/>
  </w:num>
  <w:num w:numId="2" w16cid:durableId="775293801">
    <w:abstractNumId w:val="9"/>
  </w:num>
  <w:num w:numId="3" w16cid:durableId="1089883866">
    <w:abstractNumId w:val="7"/>
  </w:num>
  <w:num w:numId="4" w16cid:durableId="267156727">
    <w:abstractNumId w:val="6"/>
  </w:num>
  <w:num w:numId="5" w16cid:durableId="1567689147">
    <w:abstractNumId w:val="5"/>
  </w:num>
  <w:num w:numId="6" w16cid:durableId="1625849524">
    <w:abstractNumId w:val="4"/>
  </w:num>
  <w:num w:numId="7" w16cid:durableId="1193810753">
    <w:abstractNumId w:val="8"/>
  </w:num>
  <w:num w:numId="8" w16cid:durableId="1886335226">
    <w:abstractNumId w:val="3"/>
  </w:num>
  <w:num w:numId="9" w16cid:durableId="1765421088">
    <w:abstractNumId w:val="2"/>
  </w:num>
  <w:num w:numId="10" w16cid:durableId="1027097663">
    <w:abstractNumId w:val="1"/>
  </w:num>
  <w:num w:numId="11" w16cid:durableId="753823420">
    <w:abstractNumId w:val="0"/>
  </w:num>
  <w:num w:numId="12" w16cid:durableId="1963225943">
    <w:abstractNumId w:val="9"/>
  </w:num>
  <w:num w:numId="13" w16cid:durableId="1613366471">
    <w:abstractNumId w:val="7"/>
  </w:num>
  <w:num w:numId="14" w16cid:durableId="1937323811">
    <w:abstractNumId w:val="6"/>
  </w:num>
  <w:num w:numId="15" w16cid:durableId="256717622">
    <w:abstractNumId w:val="5"/>
  </w:num>
  <w:num w:numId="16" w16cid:durableId="1330643706">
    <w:abstractNumId w:val="4"/>
  </w:num>
  <w:num w:numId="17" w16cid:durableId="1341546117">
    <w:abstractNumId w:val="8"/>
  </w:num>
  <w:num w:numId="18" w16cid:durableId="1325891435">
    <w:abstractNumId w:val="3"/>
  </w:num>
  <w:num w:numId="19" w16cid:durableId="1104182628">
    <w:abstractNumId w:val="2"/>
  </w:num>
  <w:num w:numId="20" w16cid:durableId="1332487593">
    <w:abstractNumId w:val="1"/>
  </w:num>
  <w:num w:numId="21" w16cid:durableId="1851797887">
    <w:abstractNumId w:val="0"/>
  </w:num>
  <w:num w:numId="22" w16cid:durableId="700667209">
    <w:abstractNumId w:val="9"/>
  </w:num>
  <w:num w:numId="23" w16cid:durableId="1536655356">
    <w:abstractNumId w:val="7"/>
  </w:num>
  <w:num w:numId="24" w16cid:durableId="1950817542">
    <w:abstractNumId w:val="6"/>
  </w:num>
  <w:num w:numId="25" w16cid:durableId="1440756459">
    <w:abstractNumId w:val="5"/>
  </w:num>
  <w:num w:numId="26" w16cid:durableId="1954289957">
    <w:abstractNumId w:val="4"/>
  </w:num>
  <w:num w:numId="27" w16cid:durableId="1983343270">
    <w:abstractNumId w:val="8"/>
  </w:num>
  <w:num w:numId="28" w16cid:durableId="1529442913">
    <w:abstractNumId w:val="3"/>
  </w:num>
  <w:num w:numId="29" w16cid:durableId="1172724809">
    <w:abstractNumId w:val="2"/>
  </w:num>
  <w:num w:numId="30" w16cid:durableId="942540449">
    <w:abstractNumId w:val="1"/>
  </w:num>
  <w:num w:numId="31" w16cid:durableId="1949966213">
    <w:abstractNumId w:val="0"/>
  </w:num>
  <w:num w:numId="32" w16cid:durableId="1054086752">
    <w:abstractNumId w:val="9"/>
  </w:num>
  <w:num w:numId="33" w16cid:durableId="860628107">
    <w:abstractNumId w:val="7"/>
  </w:num>
  <w:num w:numId="34" w16cid:durableId="465506808">
    <w:abstractNumId w:val="6"/>
  </w:num>
  <w:num w:numId="35" w16cid:durableId="1929726126">
    <w:abstractNumId w:val="5"/>
  </w:num>
  <w:num w:numId="36" w16cid:durableId="861743211">
    <w:abstractNumId w:val="4"/>
  </w:num>
  <w:num w:numId="37" w16cid:durableId="1852717793">
    <w:abstractNumId w:val="8"/>
  </w:num>
  <w:num w:numId="38" w16cid:durableId="271669855">
    <w:abstractNumId w:val="3"/>
  </w:num>
  <w:num w:numId="39" w16cid:durableId="463274451">
    <w:abstractNumId w:val="2"/>
  </w:num>
  <w:num w:numId="40" w16cid:durableId="349182716">
    <w:abstractNumId w:val="1"/>
  </w:num>
  <w:num w:numId="41" w16cid:durableId="1358580241">
    <w:abstractNumId w:val="0"/>
  </w:num>
  <w:num w:numId="42" w16cid:durableId="1022784154">
    <w:abstractNumId w:val="12"/>
  </w:num>
  <w:num w:numId="43" w16cid:durableId="1344087662">
    <w:abstractNumId w:val="11"/>
  </w:num>
  <w:num w:numId="44" w16cid:durableId="15100957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0B770E"/>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70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5E43"/>
    <w:rsid w:val="003264E7"/>
    <w:rsid w:val="00333A69"/>
    <w:rsid w:val="003352D6"/>
    <w:rsid w:val="003428A0"/>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287A"/>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5DCF"/>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463CD"/>
  <w15:chartTrackingRefBased/>
  <w15:docId w15:val="{543AC4E2-F8AB-4083-AAB4-2330CBABB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B770E"/>
    <w:rPr>
      <w:rFonts w:ascii="Calibri" w:hAnsi="Calibri" w:cs="Calibri"/>
    </w:rPr>
  </w:style>
  <w:style w:type="paragraph" w:styleId="Heading1">
    <w:name w:val="heading 1"/>
    <w:aliases w:val="Pocket"/>
    <w:basedOn w:val="Normal"/>
    <w:next w:val="Normal"/>
    <w:link w:val="Heading1Char"/>
    <w:qFormat/>
    <w:rsid w:val="000B770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B770E"/>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0B770E"/>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21,repeat block heading,Tag1,small space,CD - Cite,T,t,heading 2, Ch,Heading 2 Char2 Char,TAG"/>
    <w:basedOn w:val="Normal"/>
    <w:next w:val="Normal"/>
    <w:link w:val="Heading4Char"/>
    <w:uiPriority w:val="3"/>
    <w:qFormat/>
    <w:rsid w:val="000B770E"/>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B770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B77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770E"/>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8"/>
    <w:qFormat/>
    <w:rsid w:val="000B770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0B770E"/>
    <w:rPr>
      <w:color w:val="auto"/>
      <w:u w:val="none"/>
    </w:rPr>
  </w:style>
  <w:style w:type="character" w:customStyle="1" w:styleId="Heading1Char">
    <w:name w:val="Heading 1 Char"/>
    <w:aliases w:val="Pocket Char"/>
    <w:basedOn w:val="DefaultParagraphFont"/>
    <w:link w:val="Heading1"/>
    <w:rsid w:val="000B770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B770E"/>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B770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21 Char,Tag1 Char,T Char"/>
    <w:basedOn w:val="DefaultParagraphFont"/>
    <w:link w:val="Heading4"/>
    <w:uiPriority w:val="3"/>
    <w:rsid w:val="000B770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B770E"/>
    <w:rPr>
      <w:b/>
      <w:bCs/>
      <w:sz w:val="26"/>
      <w:u w:val="none"/>
    </w:rPr>
  </w:style>
  <w:style w:type="character" w:customStyle="1" w:styleId="StyleUnderline">
    <w:name w:val="Style Underline"/>
    <w:aliases w:val="Underline"/>
    <w:basedOn w:val="DefaultParagraphFont"/>
    <w:uiPriority w:val="7"/>
    <w:qFormat/>
    <w:rsid w:val="000B770E"/>
    <w:rPr>
      <w:b w:val="0"/>
      <w:sz w:val="22"/>
      <w:u w:val="single"/>
    </w:rPr>
  </w:style>
  <w:style w:type="character" w:styleId="Strong">
    <w:name w:val="Strong"/>
    <w:basedOn w:val="DefaultParagraphFont"/>
    <w:uiPriority w:val="22"/>
    <w:semiHidden/>
    <w:qFormat/>
    <w:rsid w:val="000B770E"/>
    <w:rPr>
      <w:b/>
      <w:bCs/>
    </w:rPr>
  </w:style>
  <w:style w:type="character" w:styleId="BookTitle">
    <w:name w:val="Book Title"/>
    <w:basedOn w:val="DefaultParagraphFont"/>
    <w:uiPriority w:val="33"/>
    <w:semiHidden/>
    <w:qFormat/>
    <w:rsid w:val="000B770E"/>
    <w:rPr>
      <w:b/>
      <w:bCs/>
      <w:i/>
      <w:iCs/>
      <w:spacing w:val="5"/>
    </w:rPr>
  </w:style>
  <w:style w:type="character" w:customStyle="1" w:styleId="Heading5Char">
    <w:name w:val="Heading 5 Char"/>
    <w:basedOn w:val="DefaultParagraphFont"/>
    <w:link w:val="Heading5"/>
    <w:uiPriority w:val="9"/>
    <w:semiHidden/>
    <w:rsid w:val="000B770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B770E"/>
  </w:style>
  <w:style w:type="paragraph" w:styleId="Header">
    <w:name w:val="header"/>
    <w:basedOn w:val="Normal"/>
    <w:link w:val="HeaderChar"/>
    <w:uiPriority w:val="99"/>
    <w:semiHidden/>
    <w:rsid w:val="000B77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770E"/>
    <w:rPr>
      <w:rFonts w:ascii="Calibri" w:hAnsi="Calibri" w:cs="Calibri"/>
    </w:rPr>
  </w:style>
  <w:style w:type="paragraph" w:styleId="Footer">
    <w:name w:val="footer"/>
    <w:basedOn w:val="Normal"/>
    <w:link w:val="FooterChar"/>
    <w:uiPriority w:val="99"/>
    <w:semiHidden/>
    <w:rsid w:val="000B77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770E"/>
    <w:rPr>
      <w:rFonts w:ascii="Calibri" w:hAnsi="Calibri" w:cs="Calibri"/>
    </w:rPr>
  </w:style>
  <w:style w:type="paragraph" w:styleId="BodyText">
    <w:name w:val="Body Text"/>
    <w:basedOn w:val="Normal"/>
    <w:link w:val="BodyTextChar"/>
    <w:uiPriority w:val="99"/>
    <w:semiHidden/>
    <w:unhideWhenUsed/>
    <w:rsid w:val="000B770E"/>
    <w:pPr>
      <w:spacing w:after="120"/>
    </w:pPr>
  </w:style>
  <w:style w:type="character" w:customStyle="1" w:styleId="BodyTextChar">
    <w:name w:val="Body Text Char"/>
    <w:basedOn w:val="DefaultParagraphFont"/>
    <w:link w:val="BodyText"/>
    <w:uiPriority w:val="99"/>
    <w:semiHidden/>
    <w:rsid w:val="000B770E"/>
    <w:rPr>
      <w:rFonts w:ascii="Calibri" w:hAnsi="Calibri" w:cs="Calibri"/>
    </w:rPr>
  </w:style>
  <w:style w:type="paragraph" w:styleId="NoSpacing">
    <w:name w:val="No Spacing"/>
    <w:link w:val="NoSpacingChar"/>
    <w:uiPriority w:val="99"/>
    <w:semiHidden/>
    <w:unhideWhenUsed/>
    <w:qFormat/>
    <w:rsid w:val="000B770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B770E"/>
    <w:rPr>
      <w:rFonts w:ascii="Calibri" w:hAnsi="Calibri" w:cs="Calibri"/>
    </w:rPr>
  </w:style>
  <w:style w:type="character" w:styleId="Hyperlink">
    <w:name w:val="Hyperlink"/>
    <w:basedOn w:val="DefaultParagraphFont"/>
    <w:uiPriority w:val="99"/>
    <w:unhideWhenUsed/>
    <w:rsid w:val="000B770E"/>
    <w:rPr>
      <w:color w:val="0563C1" w:themeColor="hyperlink"/>
      <w:u w:val="single"/>
    </w:rPr>
  </w:style>
  <w:style w:type="character" w:styleId="UnresolvedMention">
    <w:name w:val="Unresolved Mention"/>
    <w:basedOn w:val="DefaultParagraphFont"/>
    <w:uiPriority w:val="99"/>
    <w:semiHidden/>
    <w:unhideWhenUsed/>
    <w:rsid w:val="000B770E"/>
    <w:rPr>
      <w:color w:val="605E5C"/>
      <w:shd w:val="clear" w:color="auto" w:fill="E1DFDD"/>
    </w:rPr>
  </w:style>
  <w:style w:type="paragraph" w:customStyle="1" w:styleId="textbold">
    <w:name w:val="text bold"/>
    <w:basedOn w:val="Normal"/>
    <w:link w:val="Emphasis"/>
    <w:uiPriority w:val="8"/>
    <w:qFormat/>
    <w:rsid w:val="000B770E"/>
    <w:pPr>
      <w:pBdr>
        <w:top w:val="single" w:sz="4" w:space="0" w:color="auto"/>
        <w:left w:val="single" w:sz="4" w:space="0" w:color="auto"/>
        <w:bottom w:val="single" w:sz="4" w:space="0" w:color="auto"/>
        <w:right w:val="single" w:sz="4" w:space="0" w:color="auto"/>
      </w:pBdr>
      <w:spacing w:line="256" w:lineRule="auto"/>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hn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900</Words>
  <Characters>5133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Jeremiah Cohn</dc:creator>
  <cp:keywords>6.0.0</cp:keywords>
  <dc:description/>
  <cp:lastModifiedBy>Jeremiah Cohn</cp:lastModifiedBy>
  <cp:revision>1</cp:revision>
  <dcterms:created xsi:type="dcterms:W3CDTF">2025-09-25T22:02:00Z</dcterms:created>
  <dcterms:modified xsi:type="dcterms:W3CDTF">2025-09-25T22:02:00Z</dcterms:modified>
</cp:coreProperties>
</file>